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466B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ШКЛ-15</w:t>
            </w:r>
            <w:r w:rsidR="00DA6271">
              <w:rPr>
                <w:rFonts w:ascii="Segoe UI" w:hAnsi="Segoe UI" w:cs="Segoe UI"/>
                <w:b/>
                <w:sz w:val="40"/>
                <w:szCs w:val="40"/>
              </w:rPr>
              <w:t>0.50.102</w:t>
            </w:r>
            <w:r w:rsidR="00DA6271" w:rsidRPr="00DA6271">
              <w:rPr>
                <w:rFonts w:ascii="Segoe UI" w:hAnsi="Segoe UI" w:cs="Segoe UI"/>
                <w:b/>
                <w:sz w:val="40"/>
                <w:szCs w:val="40"/>
              </w:rPr>
              <w:t xml:space="preserve"> </w:t>
            </w:r>
          </w:p>
          <w:p w:rsidR="00FF02F5" w:rsidRPr="008C3CE7" w:rsidRDefault="00DA6271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DA6271">
              <w:rPr>
                <w:rFonts w:ascii="Tahoma" w:hAnsi="Tahoma" w:cs="Tahoma"/>
                <w:b/>
                <w:sz w:val="28"/>
                <w:szCs w:val="28"/>
              </w:rPr>
              <w:t>Шкаф-купе лабораторный</w:t>
            </w:r>
            <w:r w:rsidR="001E1972"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6466B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A6271" w:rsidRP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организации хранения расходных материалов и вспомогательного оборудования совместно с нашими клиентами был разработан лабораторный шкаф-купе.</w:t>
            </w:r>
            <w:bookmarkStart w:id="0" w:name="_GoBack"/>
            <w:bookmarkEnd w:id="0"/>
          </w:p>
          <w:p w:rsid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озможна установка замков на раздвижные двери.</w:t>
            </w:r>
          </w:p>
          <w:p w:rsidR="000B1A6E" w:rsidRPr="00411321" w:rsidRDefault="000B1A6E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в своей основе имеет металлокаркас, который придает дополнительную надежность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6466B6" w:rsidP="006466B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466B6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стального профиля 25×25 мм с толщиной стенки 1,2 мм, панели выполнены из листовой стали толщиной 1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5A3482" w:rsidRDefault="00D34B9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ве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мм.</w:t>
            </w:r>
          </w:p>
          <w:p w:rsidR="00DA6271" w:rsidRPr="00DA6271" w:rsidRDefault="009A51D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металлические полки, три секции</w:t>
            </w:r>
            <w:r w:rsidR="00DA6271" w:rsidRPr="00DA627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466B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9A51DB">
              <w:rPr>
                <w:rFonts w:ascii="Segoe UI" w:hAnsi="Segoe UI" w:cs="Segoe UI"/>
                <w:sz w:val="20"/>
                <w:szCs w:val="20"/>
              </w:rPr>
              <w:t>1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466B6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1972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466B6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C7A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A51DB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A6271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BE2EF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77C3-6FBD-48D2-A880-CBB180C9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2022-02-11T01:25:00Z</dcterms:modified>
</cp:coreProperties>
</file>